
<file path=[Content_Types].xml><?xml version="1.0" encoding="utf-8"?>
<Types xmlns="http://schemas.openxmlformats.org/package/2006/content-types">
  <Default ContentType="image/jpeg" Extension="jpg"/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pStyle w:val="Title"/>
        <w:spacing w:after="240" w:before="240" w:lineRule="auto"/>
        <w:jc w:val="center"/>
        <w:rPr>
          <w:b w:val="1"/>
          <w:sz w:val="40"/>
          <w:szCs w:val="40"/>
        </w:rPr>
      </w:pPr>
      <w:bookmarkStart w:colFirst="0" w:colLast="0" w:name="_enywbhwrf6u5" w:id="0"/>
      <w:bookmarkEnd w:id="0"/>
      <w:r w:rsidDel="00000000" w:rsidR="00000000" w:rsidRPr="00000000">
        <w:rPr>
          <w:b w:val="1"/>
          <w:sz w:val="40"/>
          <w:szCs w:val="40"/>
        </w:rPr>
        <w:drawing>
          <wp:inline distB="114300" distT="114300" distL="114300" distR="114300">
            <wp:extent cx="5731200" cy="1028700"/>
            <wp:effectExtent b="0" l="0" r="0" t="0"/>
            <wp:docPr id="1" name="image1.jpg"/>
            <a:graphic>
              <a:graphicData uri="http://schemas.openxmlformats.org/drawingml/2006/picture">
                <pic:pic>
                  <pic:nvPicPr>
                    <pic:cNvPr id="0" name="image1.jpg"/>
                    <pic:cNvPicPr preferRelativeResize="0"/>
                  </pic:nvPicPr>
                  <pic:blipFill>
                    <a:blip r:embed="rId6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5731200" cy="1028700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pStyle w:val="Title"/>
        <w:spacing w:after="240" w:before="240" w:lineRule="auto"/>
        <w:jc w:val="center"/>
        <w:rPr>
          <w:b w:val="1"/>
          <w:sz w:val="40"/>
          <w:szCs w:val="40"/>
        </w:rPr>
      </w:pPr>
      <w:bookmarkStart w:colFirst="0" w:colLast="0" w:name="_vetwjj5pcltb" w:id="1"/>
      <w:bookmarkEnd w:id="1"/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pStyle w:val="Title"/>
        <w:spacing w:after="240" w:before="240" w:lineRule="auto"/>
        <w:jc w:val="center"/>
        <w:rPr>
          <w:b w:val="1"/>
          <w:sz w:val="40"/>
          <w:szCs w:val="40"/>
        </w:rPr>
      </w:pPr>
      <w:bookmarkStart w:colFirst="0" w:colLast="0" w:name="_9qfmbacboob4" w:id="2"/>
      <w:bookmarkEnd w:id="2"/>
      <w:r w:rsidDel="00000000" w:rsidR="00000000" w:rsidRPr="00000000">
        <w:rPr>
          <w:b w:val="1"/>
          <w:sz w:val="40"/>
          <w:szCs w:val="40"/>
          <w:rtl w:val="0"/>
        </w:rPr>
        <w:t xml:space="preserve">Saturday, May 6, 2023, 9 a.m. to 3:30 p.m.</w:t>
      </w:r>
    </w:p>
    <w:p w:rsidR="00000000" w:rsidDel="00000000" w:rsidP="00000000" w:rsidRDefault="00000000" w:rsidRPr="00000000" w14:paraId="00000004">
      <w:pPr>
        <w:pStyle w:val="Title"/>
        <w:spacing w:after="240" w:before="240" w:lineRule="auto"/>
        <w:jc w:val="center"/>
        <w:rPr>
          <w:b w:val="1"/>
          <w:sz w:val="40"/>
          <w:szCs w:val="40"/>
        </w:rPr>
      </w:pPr>
      <w:bookmarkStart w:colFirst="0" w:colLast="0" w:name="_jrnxtu2ccr7w" w:id="3"/>
      <w:bookmarkEnd w:id="3"/>
      <w:r w:rsidDel="00000000" w:rsidR="00000000" w:rsidRPr="00000000">
        <w:rPr>
          <w:b w:val="1"/>
          <w:sz w:val="40"/>
          <w:szCs w:val="40"/>
          <w:rtl w:val="0"/>
        </w:rPr>
        <w:t xml:space="preserve">Earl Haig Secondary School, 100 Princess Avenue, Toronto, Ontario</w:t>
      </w:r>
    </w:p>
    <w:p w:rsidR="00000000" w:rsidDel="00000000" w:rsidP="00000000" w:rsidRDefault="00000000" w:rsidRPr="00000000" w14:paraId="00000005">
      <w:pPr>
        <w:keepNext w:val="0"/>
        <w:keepLines w:val="0"/>
        <w:spacing w:after="80" w:lineRule="auto"/>
        <w:jc w:val="center"/>
        <w:rPr>
          <w:sz w:val="36"/>
          <w:szCs w:val="36"/>
        </w:rPr>
      </w:pPr>
      <w:r w:rsidDel="00000000" w:rsidR="00000000" w:rsidRPr="00000000">
        <w:rPr>
          <w:sz w:val="36"/>
          <w:szCs w:val="36"/>
          <w:rtl w:val="0"/>
        </w:rPr>
        <w:t xml:space="preserve">Hosted by Parent Involvement Advisory Committee 16th Annual Conference will feature speakers and workshops focused on bridging the gaps in parent engagement and student councils.</w:t>
      </w:r>
    </w:p>
    <w:p w:rsidR="00000000" w:rsidDel="00000000" w:rsidP="00000000" w:rsidRDefault="00000000" w:rsidRPr="00000000" w14:paraId="00000006">
      <w:pPr>
        <w:spacing w:after="240" w:before="240" w:lineRule="auto"/>
        <w:jc w:val="center"/>
        <w:rPr>
          <w:b w:val="1"/>
          <w:sz w:val="40"/>
          <w:szCs w:val="4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pStyle w:val="Heading2"/>
        <w:spacing w:after="240" w:before="240" w:lineRule="auto"/>
        <w:jc w:val="center"/>
        <w:rPr>
          <w:b w:val="1"/>
          <w:color w:val="1155cc"/>
          <w:sz w:val="42"/>
          <w:szCs w:val="42"/>
          <w:u w:val="single"/>
        </w:rPr>
      </w:pPr>
      <w:bookmarkStart w:colFirst="0" w:colLast="0" w:name="_uya5icce5koc" w:id="4"/>
      <w:bookmarkEnd w:id="4"/>
      <w:r w:rsidDel="00000000" w:rsidR="00000000" w:rsidRPr="00000000">
        <w:rPr>
          <w:b w:val="1"/>
          <w:sz w:val="42"/>
          <w:szCs w:val="42"/>
          <w:rtl w:val="0"/>
        </w:rPr>
        <w:t xml:space="preserve">Register at  </w:t>
      </w:r>
      <w:hyperlink r:id="rId7">
        <w:r w:rsidDel="00000000" w:rsidR="00000000" w:rsidRPr="00000000">
          <w:rPr>
            <w:b w:val="1"/>
            <w:color w:val="1155cc"/>
            <w:sz w:val="42"/>
            <w:szCs w:val="42"/>
            <w:u w:val="single"/>
            <w:rtl w:val="0"/>
          </w:rPr>
          <w:t xml:space="preserve">https://bit.ly/bridgingthegap2023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keepNext w:val="0"/>
        <w:keepLines w:val="0"/>
        <w:spacing w:after="80" w:lineRule="auto"/>
        <w:jc w:val="center"/>
        <w:rPr>
          <w:sz w:val="36"/>
          <w:szCs w:val="36"/>
        </w:rPr>
      </w:pPr>
      <w:r w:rsidDel="00000000" w:rsidR="00000000" w:rsidRPr="00000000">
        <w:rPr>
          <w:sz w:val="36"/>
          <w:szCs w:val="36"/>
          <w:rtl w:val="0"/>
        </w:rPr>
        <w:t xml:space="preserve">Special requests for accommodation or services such as language and ASL interpretation, bussing and /or child care (ages 4+) must be submitted by Friday, April 21, 2023.</w:t>
      </w:r>
    </w:p>
    <w:p w:rsidR="00000000" w:rsidDel="00000000" w:rsidP="00000000" w:rsidRDefault="00000000" w:rsidRPr="00000000" w14:paraId="0000000A">
      <w:pPr>
        <w:rPr/>
      </w:pPr>
      <w:r w:rsidDel="00000000" w:rsidR="00000000" w:rsidRPr="00000000">
        <w:rPr>
          <w:rtl w:val="0"/>
        </w:rPr>
      </w:r>
    </w:p>
    <w:sectPr>
      <w:pgSz w:h="16834" w:w="11909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en_GB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image" Target="media/image1.jpg"/><Relationship Id="rId7" Type="http://schemas.openxmlformats.org/officeDocument/2006/relationships/hyperlink" Target="https://bit.ly/bridgingthegap2023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